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DD12C7" w:rsidRPr="00DD12C7" w:rsidP="00DD12C7">
      <w:pPr>
        <w:pBdr>
          <w:bottom w:val="single" w:sz="4" w:space="3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29"/>
          <w:szCs w:val="29"/>
          <w:lang w:eastAsia="ru-RU"/>
        </w:rPr>
      </w:pPr>
      <w:r w:rsidRPr="00DD12C7">
        <w:rPr>
          <w:rFonts w:ascii="Arial" w:eastAsia="Times New Roman" w:hAnsi="Arial" w:cs="Arial"/>
          <w:b/>
          <w:bCs/>
          <w:color w:val="0A264F"/>
          <w:sz w:val="29"/>
          <w:szCs w:val="29"/>
          <w:lang w:eastAsia="ru-RU"/>
        </w:rPr>
        <w:t>Памятка об уголовной ответственности за преступления в сфере незаконного оборота наркотиков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Уголовный кодекс Российской Федерации (далее – УК РФ) содержит 11 статей, предусматривающих ответственность за совершение преступлений в сфере незаконного оборота наркотических средств и психотропных веществ, что свидетельствует о повышенном внимании государства к такой социальной проблеме, как наркомания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Т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ак, уголовно наказуемыми деяниями являются: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незаконное приобретение, хранение, перевозка, изготовление, переработка без цели сбыта наркотических средств и психотропных веществ (ст. 228 УК РФ);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незаконные производство, сбыт или пересылка (ст. 228.1 УК РФ);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нарушение правил оборота наркотических средств или психотропных веществ (ст. 228.2 УК РФ) незаконные приобретение, хранение или перевозка 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прекурсоров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перевозка растений, содержащих 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прекурсоры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наркотических средств или психотропных веществ, либо их частей, содержащих 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прекурсоры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наркотических средств или психотропных веществ (ст. 228.3 УК РФ);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незаконные производство, сбыт или пересылка 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прекурсоров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наркотических средств или психотропных веществ, а также незаконные сбыт или пересылка растений, содержащих 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прекурсоры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наркотических средств или психотропных веществ, либо их частей, содержащих 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прекурсоры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наркотических средств или психотропных веществ (ст. 228.4 УК РФ),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наркотические средства или психотропные вещества (ст. 229 УК РФ);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контрабанда наркотических средств, психотропных веществ, их 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прекурсоров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прекурсоры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либо их частей, содержащих наркотические средства, психотропные вещества или их 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прекурсоры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(ст. 229.1 УК РФ) склонение к потреблению (ст. 230 УК РФ);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незаконное культивирование запрещенных к возделыванию растений, содержащих наркотические вещества (ст. 231 УК РФ);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(ст. 232 УК РФ);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а также незаконный оборот новых потенциально опасных 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психоактивных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веществ (ст. 234.1 УК РФ).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примечании к статье 228 Уголовного кодекса Российской Федерации предусмотрен специальный вид освобождения от уголовной ответственности: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их незаконным оборотом, изобличению лиц, их совершавших, освобождается от уголовной ответственности за данное преступление. Уголовной ответственности за совершение указанных преступлений в сфере незаконного оборота наркотиков подлежат лица, достигшие шестнадцатилетнего возраста. За хищение и </w:t>
      </w: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вымогательство наркотических средств и психотропных веществ уголовная ответственность наступает с 14 лет (ст. 20 УК РФ). Если одно из преступлений совершено лицом до наступления возраста привлечения к уголовной ответственности, то полиция совместно с комиссиями по делам несовершеннолетних применяют меры воздействия к совершившему противоправное деяние лицу, а также его родителям (законным представителям). Характер применяемых мер менее строг по сравнению с уголовной ответственностью, и в основном ограничивается административной ответственностью. Уголовная ответственность это не единственное средство пресечения наркомании. Это касается несовершеннолетних, совершивших преступления в сфере потребления наркотиков. Уголовный кодекс Российской Федерации содержит раздел V «Уголовная ответственность несовершеннолетних» и главу 15 «Принудительные меры медицинского характера», которые предусматривают использование предупредительных средств.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Например, часть 2 статьи 87 УК РФ предусматривает применение принудительных мер воспитательного воздействия к несовершеннолетним, совершившим преступления, либо им может быть назначено наказание, а при освобождении от наказания судом несовершеннолетние могут быть помещены в специальное учебно-воспитательное учреждение закрытого типа органа управления образованием. Не все виды наказания применяются к несовершеннолетним.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Виды наказаний, назначаемых несовершеннолетним, предусмотрены частью 1 статьи 88 УК РФ: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штраф;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лишение права заниматься определенной деятельностью;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обязательные работы;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исправительные работы;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ограничение свободы;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лишение своды на определенный срок.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Как предусмотрено частью 2 статьи 90 УК РФ для несовершеннолетних могут назначаться такие принудительные меры воспитательного воздействия как: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предупреждение;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передача под надзор родителей или лиц, их заменяющих, либо специализированного государственного органа;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возложение обязанности загладить причиненный вред;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ограничение досуга и установление особых требований к поведению несовершеннолетнего.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 несовершеннолетним правонарушителям могут также применяться принудительные меры медицинского характера. В соответствии с частью 1 статьи 99 УК РФ к их числу относятся: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принудительное наблюдение и лечение у врача-психиатра в амбулаторных условиях;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принудительное лечение в медицинской организации, оказывающей психиатрическую помощь в стационарных условиях, общего типа;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принудительное лечение в медицинской организации, оказывающей психиатрическую помощь в стационарных условиях, специализированного типа;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принудительное лечение в медицинской организации, оказывающей психиатрическую помощь в стационарных условиях, специализированного типа с интенсивным наблюдением.</w:t>
      </w:r>
    </w:p>
    <w:p w:rsidR="00DD12C7" w:rsidRPr="00DD12C7" w:rsidP="00DD12C7">
      <w:pPr>
        <w:spacing w:after="127" w:line="360" w:lineRule="atLeast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DD12C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ПОМНИТЕ! Наркотики не помогают решить проблемы, а создают новые! Однажды попробовав наркотик, человек рискует потерять здоровье и свободу.</w:t>
      </w:r>
    </w:p>
    <w:p w:rsidR="004B2210">
      <w:pPr>
        <w:sectPr w:rsidSect="004B22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2C13">
      <w:r>
        <w:rPr>
          <w:noProof/>
          <w:lang w:eastAsia="ru-RU"/>
        </w:rPr>
        <w:drawing>
          <wp:inline distT="0" distB="0" distL="0" distR="0">
            <wp:extent cx="5940425" cy="8465634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142C13">
      <w:type w:val="nextPage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D12C7"/>
    <w:rsid w:val="00142C13"/>
    <w:rsid w:val="004B2210"/>
    <w:rsid w:val="00DD1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210"/>
  </w:style>
  <w:style w:type="paragraph" w:styleId="Heading2">
    <w:name w:val="heading 2"/>
    <w:basedOn w:val="Normal"/>
    <w:link w:val="2"/>
    <w:uiPriority w:val="9"/>
    <w:qFormat/>
    <w:rsid w:val="00DD1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DD1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смирнова</dc:creator>
  <cp:lastModifiedBy>елена смирнова</cp:lastModifiedBy>
  <cp:revision>3</cp:revision>
  <dcterms:created xsi:type="dcterms:W3CDTF">2024-12-20T09:26:00Z</dcterms:created>
  <dcterms:modified xsi:type="dcterms:W3CDTF">2024-12-20T09:28:00Z</dcterms:modified>
</cp:coreProperties>
</file>